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74" w:rsidRDefault="00B57874" w:rsidP="00273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57874" w:rsidRDefault="00B57874" w:rsidP="00273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 БАЛАШОВСКОГО МУНИЦИПАЛЬНОГО РАЙОНА</w:t>
      </w:r>
    </w:p>
    <w:p w:rsidR="00B57874" w:rsidRDefault="00B57874" w:rsidP="00273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B57874" w:rsidRDefault="00B57874" w:rsidP="00B15563">
      <w:pPr>
        <w:tabs>
          <w:tab w:val="left" w:pos="4335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57874" w:rsidRDefault="00B57874" w:rsidP="002731B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57874" w:rsidRDefault="00B57874" w:rsidP="00B1556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от 20.02.2019 г. № 3-п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с. Родничок</w:t>
      </w:r>
    </w:p>
    <w:p w:rsidR="00B57874" w:rsidRDefault="00B57874" w:rsidP="00B15563">
      <w:pPr>
        <w:pStyle w:val="ConsPlusNormal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актуализации сведений, </w:t>
      </w:r>
    </w:p>
    <w:p w:rsidR="00B57874" w:rsidRDefault="00B57874" w:rsidP="00B15563">
      <w:pPr>
        <w:pStyle w:val="ConsPlusNormal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содержащихся  в ФИАС</w:t>
      </w:r>
    </w:p>
    <w:p w:rsidR="00B57874" w:rsidRDefault="00B57874" w:rsidP="00B155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7874" w:rsidRDefault="00B57874" w:rsidP="002731BD">
      <w:pPr>
        <w:pStyle w:val="ConsPlusNormal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-Правила), утвержденных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N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приказом Минфина от 05.11.2015 г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самоуправления в Российской Федерации», администрация Родничковского муниципального образования</w:t>
      </w:r>
    </w:p>
    <w:p w:rsidR="00B57874" w:rsidRDefault="00B57874" w:rsidP="002731BD">
      <w:pPr>
        <w:widowControl w:val="0"/>
        <w:autoSpaceDE w:val="0"/>
        <w:autoSpaceDN w:val="0"/>
        <w:adjustRightInd w:val="0"/>
        <w:spacing w:after="0"/>
        <w:outlineLvl w:val="1"/>
        <w:rPr>
          <w:sz w:val="28"/>
          <w:szCs w:val="28"/>
        </w:rPr>
      </w:pPr>
    </w:p>
    <w:p w:rsidR="00B57874" w:rsidRDefault="00B57874" w:rsidP="002731B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B57874" w:rsidRDefault="00B57874" w:rsidP="0027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 добавить в ФИАС отсутствующие адреса и считать их присвоенными согласно приложение № 1.</w:t>
      </w:r>
    </w:p>
    <w:p w:rsidR="00B57874" w:rsidRDefault="00B57874" w:rsidP="0027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B57874" w:rsidRDefault="00B57874" w:rsidP="002731BD">
      <w:pPr>
        <w:shd w:val="clear" w:color="auto" w:fill="FFFFFF"/>
        <w:ind w:right="-18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B57874" w:rsidRDefault="00B57874" w:rsidP="00B1556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57874" w:rsidRDefault="00B57874" w:rsidP="00B1556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57874" w:rsidRDefault="00B57874" w:rsidP="00B1556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57874" w:rsidRDefault="00B57874" w:rsidP="00B1556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B57874" w:rsidRDefault="00B57874" w:rsidP="00B1556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</w:t>
      </w:r>
    </w:p>
    <w:p w:rsidR="00B57874" w:rsidRDefault="00B57874" w:rsidP="00A56EC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  <w:sectPr w:rsidR="00B57874" w:rsidSect="002731BD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Л.А.Стоволосова</w:t>
      </w:r>
    </w:p>
    <w:p w:rsidR="00B57874" w:rsidRDefault="00B57874" w:rsidP="00B15563">
      <w:pPr>
        <w:rPr>
          <w:rFonts w:ascii="Times New Roman" w:hAnsi="Times New Roman"/>
          <w:sz w:val="24"/>
        </w:rPr>
      </w:pPr>
    </w:p>
    <w:p w:rsidR="00B57874" w:rsidRDefault="00B57874" w:rsidP="002731BD">
      <w:pPr>
        <w:spacing w:after="0"/>
        <w:ind w:left="4956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постановлению</w:t>
      </w:r>
    </w:p>
    <w:p w:rsidR="00B57874" w:rsidRDefault="00B57874" w:rsidP="002731BD">
      <w:pPr>
        <w:spacing w:after="0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20.02.219 г № 3-п</w:t>
      </w:r>
    </w:p>
    <w:p w:rsidR="00B57874" w:rsidRDefault="00B57874" w:rsidP="00A56EC7">
      <w:pPr>
        <w:jc w:val="center"/>
        <w:rPr>
          <w:rFonts w:ascii="Times New Roman" w:hAnsi="Times New Roman"/>
          <w:b/>
          <w:sz w:val="28"/>
        </w:rPr>
      </w:pPr>
    </w:p>
    <w:p w:rsidR="00B57874" w:rsidRPr="00A56EC7" w:rsidRDefault="00B57874" w:rsidP="00A56EC7">
      <w:pPr>
        <w:jc w:val="center"/>
        <w:rPr>
          <w:rFonts w:ascii="Times New Roman" w:hAnsi="Times New Roman"/>
          <w:b/>
          <w:sz w:val="28"/>
        </w:rPr>
      </w:pPr>
      <w:r w:rsidRPr="00A56EC7">
        <w:rPr>
          <w:rFonts w:ascii="Times New Roman" w:hAnsi="Times New Roman"/>
          <w:b/>
          <w:sz w:val="28"/>
        </w:rPr>
        <w:t>Адресообразующие элементы существующих объектов адресации, выявленных в границах муниципального образования, сведения о которых подлежат внесению в государственный  адресный реестр Федеральной информационной адресной системы:</w:t>
      </w:r>
    </w:p>
    <w:p w:rsidR="00B57874" w:rsidRDefault="00B57874" w:rsidP="002731BD">
      <w:pPr>
        <w:spacing w:after="0"/>
        <w:ind w:left="708" w:right="-255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Российская Федерация </w:t>
      </w:r>
      <w:r w:rsidRPr="00A56EC7">
        <w:rPr>
          <w:rFonts w:ascii="Times New Roman" w:hAnsi="Times New Roman"/>
          <w:b/>
          <w:sz w:val="28"/>
        </w:rPr>
        <w:t>Саратовская область, Балашовский</w:t>
      </w:r>
    </w:p>
    <w:p w:rsidR="00B57874" w:rsidRDefault="00B57874" w:rsidP="002731BD">
      <w:pPr>
        <w:spacing w:after="0"/>
        <w:ind w:right="-2552" w:firstLine="708"/>
        <w:rPr>
          <w:rFonts w:ascii="Times New Roman" w:hAnsi="Times New Roman"/>
          <w:b/>
          <w:sz w:val="28"/>
        </w:rPr>
      </w:pPr>
      <w:r w:rsidRPr="00A56EC7">
        <w:rPr>
          <w:rFonts w:ascii="Times New Roman" w:hAnsi="Times New Roman"/>
          <w:b/>
          <w:sz w:val="28"/>
        </w:rPr>
        <w:t>муниципальный район, Родничковское сельское поселение</w:t>
      </w:r>
    </w:p>
    <w:p w:rsidR="00B57874" w:rsidRPr="00A56EC7" w:rsidRDefault="00B57874" w:rsidP="00A56EC7">
      <w:pPr>
        <w:ind w:right="-2551"/>
        <w:rPr>
          <w:rFonts w:ascii="Times New Roman" w:hAnsi="Times New Roman"/>
          <w:b/>
          <w:sz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53"/>
        <w:gridCol w:w="1800"/>
        <w:gridCol w:w="1260"/>
        <w:gridCol w:w="956"/>
        <w:gridCol w:w="956"/>
        <w:gridCol w:w="1024"/>
        <w:gridCol w:w="987"/>
      </w:tblGrid>
      <w:tr w:rsidR="00B57874" w:rsidRPr="00FC6441" w:rsidTr="002731BD">
        <w:tc>
          <w:tcPr>
            <w:tcW w:w="675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№ п/п</w:t>
            </w:r>
          </w:p>
        </w:tc>
        <w:tc>
          <w:tcPr>
            <w:tcW w:w="1953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Населённый пункт</w:t>
            </w:r>
          </w:p>
        </w:tc>
        <w:tc>
          <w:tcPr>
            <w:tcW w:w="1800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Наименование элемента улично- дорожной сети</w:t>
            </w:r>
          </w:p>
        </w:tc>
        <w:tc>
          <w:tcPr>
            <w:tcW w:w="1260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Тип элемента улично-дорожной сети</w:t>
            </w:r>
          </w:p>
        </w:tc>
        <w:tc>
          <w:tcPr>
            <w:tcW w:w="956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956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Номер гаража</w:t>
            </w:r>
          </w:p>
        </w:tc>
        <w:tc>
          <w:tcPr>
            <w:tcW w:w="1024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Номер здания</w:t>
            </w:r>
          </w:p>
        </w:tc>
        <w:tc>
          <w:tcPr>
            <w:tcW w:w="987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 xml:space="preserve">Номер </w:t>
            </w: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</w:rPr>
            </w:pPr>
            <w:r w:rsidRPr="00FC6441">
              <w:rPr>
                <w:rFonts w:ascii="Times New Roman" w:hAnsi="Times New Roman"/>
              </w:rPr>
              <w:t>литер</w:t>
            </w:r>
          </w:p>
        </w:tc>
      </w:tr>
      <w:tr w:rsidR="00B57874" w:rsidRPr="00FC6441" w:rsidTr="002731BD">
        <w:tc>
          <w:tcPr>
            <w:tcW w:w="675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41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1800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41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260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</w:pPr>
            <w:r w:rsidRPr="00FC644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56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4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956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874" w:rsidRPr="00FC6441" w:rsidRDefault="00B57874" w:rsidP="00FC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874" w:rsidRDefault="00B57874" w:rsidP="00B15563"/>
    <w:p w:rsidR="00B57874" w:rsidRDefault="00B57874"/>
    <w:sectPr w:rsidR="00B57874" w:rsidSect="002731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563"/>
    <w:rsid w:val="0011239E"/>
    <w:rsid w:val="002731BD"/>
    <w:rsid w:val="0047708E"/>
    <w:rsid w:val="004B3FCC"/>
    <w:rsid w:val="00966457"/>
    <w:rsid w:val="00A56EC7"/>
    <w:rsid w:val="00B15563"/>
    <w:rsid w:val="00B57874"/>
    <w:rsid w:val="00EA3C75"/>
    <w:rsid w:val="00ED3F6B"/>
    <w:rsid w:val="00FC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5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15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320</Words>
  <Characters>1827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2019-02-20T09:01:00Z</cp:lastPrinted>
  <dcterms:created xsi:type="dcterms:W3CDTF">2019-02-20T07:37:00Z</dcterms:created>
  <dcterms:modified xsi:type="dcterms:W3CDTF">2019-02-22T04:50:00Z</dcterms:modified>
</cp:coreProperties>
</file>